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54C27" w14:textId="00D1041D" w:rsidR="009D3E4F" w:rsidRPr="008F24E9" w:rsidRDefault="00DF5F9F" w:rsidP="009D3E4F">
      <w:pPr>
        <w:spacing w:after="215" w:line="240" w:lineRule="auto"/>
        <w:ind w:left="1272" w:hanging="1066"/>
      </w:pPr>
      <w:bookmarkStart w:id="0" w:name="_GoBack"/>
      <w:bookmarkEnd w:id="0"/>
      <w:r w:rsidRPr="008F24E9">
        <w:t xml:space="preserve">               </w:t>
      </w:r>
      <w:r w:rsidR="008F24E9">
        <w:t xml:space="preserve"> </w:t>
      </w:r>
      <w:r w:rsidR="008F24E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AF08C53" wp14:editId="69440D1D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485775" cy="67615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Se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76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4E9">
        <w:t xml:space="preserve">    </w:t>
      </w:r>
      <w:r w:rsidRPr="008F24E9">
        <w:t xml:space="preserve"> 20</w:t>
      </w:r>
      <w:r w:rsidR="00FF6FF9">
        <w:t>2</w:t>
      </w:r>
      <w:r w:rsidR="00F1430B">
        <w:t>1</w:t>
      </w:r>
      <w:r w:rsidRPr="008F24E9">
        <w:t xml:space="preserve"> ANNUAL REPORT and 20</w:t>
      </w:r>
      <w:r w:rsidR="00BC680E">
        <w:t>2</w:t>
      </w:r>
      <w:r w:rsidR="00F1430B">
        <w:t>2</w:t>
      </w:r>
      <w:r w:rsidR="00BC680E">
        <w:t xml:space="preserve"> </w:t>
      </w:r>
      <w:r w:rsidRPr="008F24E9">
        <w:t>APPLICATION FOR LICENSE FOR NON-CANONICALLY RESIDENT CLERGY</w:t>
      </w:r>
    </w:p>
    <w:p w14:paraId="1A6732F6" w14:textId="77777777" w:rsidR="00DF5F9F" w:rsidRPr="008F24E9" w:rsidRDefault="00DF5F9F" w:rsidP="00DF5F9F">
      <w:pPr>
        <w:spacing w:after="215" w:line="240" w:lineRule="auto"/>
        <w:ind w:left="1268" w:hanging="10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F24E9">
        <w:rPr>
          <w:sz w:val="24"/>
          <w:szCs w:val="24"/>
        </w:rPr>
        <w:t xml:space="preserve">The Canons require that every Bishop, Presbyter or Deacon whose report is not </w:t>
      </w:r>
      <w:r w:rsidRPr="008F24E9">
        <w:rPr>
          <w:noProof/>
          <w:sz w:val="24"/>
          <w:szCs w:val="24"/>
        </w:rPr>
        <w:drawing>
          <wp:inline distT="0" distB="0" distL="0" distR="0" wp14:anchorId="72B7FDE1" wp14:editId="1793939B">
            <wp:extent cx="6096" cy="6098"/>
            <wp:effectExtent l="0" t="0" r="0" b="0"/>
            <wp:docPr id="2634" name="Picture 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" name="Picture 26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E4F" w:rsidRPr="008F24E9">
        <w:rPr>
          <w:sz w:val="24"/>
          <w:szCs w:val="24"/>
        </w:rPr>
        <w:t xml:space="preserve"> included in an </w:t>
      </w:r>
      <w:r w:rsidR="008F24E9" w:rsidRPr="008F24E9">
        <w:rPr>
          <w:sz w:val="24"/>
          <w:szCs w:val="24"/>
        </w:rPr>
        <w:t>Annual Parochial</w:t>
      </w:r>
      <w:r w:rsidRPr="008F24E9">
        <w:rPr>
          <w:sz w:val="24"/>
          <w:szCs w:val="24"/>
        </w:rPr>
        <w:t xml:space="preserve"> Report shall also report on the exercise of</w:t>
      </w:r>
      <w:r w:rsidR="009D3E4F" w:rsidRPr="008F24E9">
        <w:rPr>
          <w:sz w:val="24"/>
          <w:szCs w:val="24"/>
        </w:rPr>
        <w:t xml:space="preserve"> </w:t>
      </w:r>
      <w:r w:rsidRPr="008F24E9">
        <w:rPr>
          <w:sz w:val="24"/>
          <w:szCs w:val="24"/>
        </w:rPr>
        <w:t>such office,</w:t>
      </w:r>
      <w:r w:rsidR="009D3E4F" w:rsidRPr="008F24E9">
        <w:rPr>
          <w:sz w:val="24"/>
          <w:szCs w:val="24"/>
        </w:rPr>
        <w:t xml:space="preserve"> and if there is none, the causes or reasons </w:t>
      </w:r>
      <w:r w:rsidRPr="008F24E9">
        <w:rPr>
          <w:sz w:val="24"/>
          <w:szCs w:val="24"/>
        </w:rPr>
        <w:t>which have prevented the same (Title I, Canon 6, Section 2).</w:t>
      </w:r>
      <w:r w:rsidR="009D3E4F" w:rsidRPr="008F24E9">
        <w:rPr>
          <w:sz w:val="24"/>
          <w:szCs w:val="24"/>
        </w:rPr>
        <w:t xml:space="preserve"> This includes all clergy not in ecclesiastical employment. </w:t>
      </w:r>
      <w:r w:rsidRPr="008F24E9">
        <w:rPr>
          <w:sz w:val="24"/>
          <w:szCs w:val="24"/>
        </w:rPr>
        <w:t xml:space="preserve">  </w:t>
      </w:r>
    </w:p>
    <w:p w14:paraId="041AC317" w14:textId="77777777" w:rsidR="00F13C04" w:rsidRPr="008F24E9" w:rsidRDefault="00DF5F9F" w:rsidP="00DF5F9F">
      <w:pPr>
        <w:spacing w:after="215" w:line="240" w:lineRule="auto"/>
        <w:ind w:left="1268" w:hanging="1066"/>
        <w:jc w:val="both"/>
        <w:rPr>
          <w:sz w:val="24"/>
          <w:szCs w:val="24"/>
        </w:rPr>
      </w:pPr>
      <w:r w:rsidRPr="008F24E9">
        <w:rPr>
          <w:sz w:val="24"/>
          <w:szCs w:val="24"/>
        </w:rPr>
        <w:t xml:space="preserve">                    In addition, in accordance with Canons of the Church, all non-canonically resident clergy (Ti</w:t>
      </w:r>
      <w:r w:rsidR="008F24E9" w:rsidRPr="008F24E9">
        <w:rPr>
          <w:sz w:val="24"/>
          <w:szCs w:val="24"/>
        </w:rPr>
        <w:t>tle Ill, Canon 9, Section 8{b</w:t>
      </w:r>
      <w:r w:rsidRPr="008F24E9">
        <w:rPr>
          <w:sz w:val="24"/>
          <w:szCs w:val="24"/>
        </w:rPr>
        <w:t>} SHALL BE LICENSED ANNUALLY by the Bishop or Ecclesiastical Authority for ministry in the Diocese of Pennsylvania.</w:t>
      </w:r>
    </w:p>
    <w:p w14:paraId="11BB0AEC" w14:textId="77777777" w:rsidR="00BC680E" w:rsidRDefault="008F24E9" w:rsidP="00BC680E">
      <w:pPr>
        <w:spacing w:after="498" w:line="266" w:lineRule="auto"/>
        <w:ind w:left="-5" w:right="38" w:hanging="10"/>
        <w:jc w:val="both"/>
        <w:rPr>
          <w:rFonts w:asciiTheme="minorHAnsi" w:hAnsiTheme="minorHAnsi" w:cstheme="minorHAnsi"/>
        </w:rPr>
      </w:pPr>
      <w:r w:rsidRPr="008F24E9"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DF5F9F" w:rsidRPr="008F24E9">
        <w:rPr>
          <w:rFonts w:asciiTheme="minorHAnsi" w:hAnsiTheme="minorHAnsi" w:cstheme="minorHAnsi"/>
        </w:rPr>
        <w:t>This is a fillable form in electronic format that will allow you to easily enter your information, save, and print.</w:t>
      </w:r>
    </w:p>
    <w:p w14:paraId="4F9EB0BD" w14:textId="77777777" w:rsidR="00F13C04" w:rsidRPr="008F24E9" w:rsidRDefault="00DF5F9F">
      <w:pPr>
        <w:pBdr>
          <w:top w:val="single" w:sz="8" w:space="0" w:color="000000"/>
          <w:left w:val="single" w:sz="12" w:space="0" w:color="000000"/>
          <w:bottom w:val="single" w:sz="6" w:space="0" w:color="000000"/>
          <w:right w:val="single" w:sz="12" w:space="0" w:color="000000"/>
        </w:pBdr>
        <w:ind w:left="57" w:hanging="10"/>
        <w:rPr>
          <w:rFonts w:asciiTheme="minorHAnsi" w:hAnsiTheme="minorHAnsi" w:cstheme="minorHAnsi"/>
        </w:rPr>
      </w:pPr>
      <w:r w:rsidRPr="008F24E9">
        <w:rPr>
          <w:rFonts w:asciiTheme="minorHAnsi" w:hAnsiTheme="minorHAnsi" w:cstheme="minorHAnsi"/>
        </w:rPr>
        <w:t>NAME:</w:t>
      </w:r>
    </w:p>
    <w:p w14:paraId="15EF148F" w14:textId="77777777" w:rsidR="009D3E4F" w:rsidRPr="008F24E9" w:rsidRDefault="009D3E4F">
      <w:pPr>
        <w:pBdr>
          <w:top w:val="single" w:sz="8" w:space="0" w:color="000000"/>
          <w:left w:val="single" w:sz="12" w:space="0" w:color="000000"/>
          <w:bottom w:val="single" w:sz="6" w:space="0" w:color="000000"/>
          <w:right w:val="single" w:sz="12" w:space="0" w:color="000000"/>
        </w:pBdr>
        <w:ind w:left="57" w:hanging="10"/>
        <w:rPr>
          <w:rFonts w:asciiTheme="minorHAnsi" w:hAnsiTheme="minorHAnsi" w:cstheme="minorHAnsi"/>
        </w:rPr>
      </w:pPr>
      <w:r w:rsidRPr="008F24E9">
        <w:rPr>
          <w:rFonts w:asciiTheme="minorHAnsi" w:hAnsiTheme="minorHAnsi" w:cstheme="minorHAnsi"/>
        </w:rPr>
        <w:t>ADDRESS:</w:t>
      </w:r>
    </w:p>
    <w:p w14:paraId="0FF479E2" w14:textId="77777777" w:rsidR="00F13C04" w:rsidRPr="008F24E9" w:rsidRDefault="00DF5F9F">
      <w:pPr>
        <w:pBdr>
          <w:top w:val="single" w:sz="8" w:space="0" w:color="000000"/>
          <w:left w:val="single" w:sz="12" w:space="0" w:color="000000"/>
          <w:bottom w:val="single" w:sz="6" w:space="0" w:color="000000"/>
          <w:right w:val="single" w:sz="12" w:space="0" w:color="000000"/>
        </w:pBdr>
        <w:ind w:left="57" w:hanging="10"/>
        <w:rPr>
          <w:rFonts w:asciiTheme="minorHAnsi" w:hAnsiTheme="minorHAnsi" w:cstheme="minorHAnsi"/>
        </w:rPr>
      </w:pPr>
      <w:r w:rsidRPr="008F24E9">
        <w:rPr>
          <w:rFonts w:asciiTheme="minorHAnsi" w:hAnsiTheme="minorHAnsi" w:cstheme="minorHAnsi"/>
        </w:rPr>
        <w:t>PLACE AND DATE OF ORDINATION:</w:t>
      </w:r>
    </w:p>
    <w:p w14:paraId="30F494F7" w14:textId="77777777" w:rsidR="00F13C04" w:rsidRPr="008F24E9" w:rsidRDefault="00DF5F9F">
      <w:pPr>
        <w:pBdr>
          <w:top w:val="single" w:sz="8" w:space="0" w:color="000000"/>
          <w:left w:val="single" w:sz="12" w:space="0" w:color="000000"/>
          <w:bottom w:val="single" w:sz="6" w:space="0" w:color="000000"/>
          <w:right w:val="single" w:sz="12" w:space="0" w:color="000000"/>
        </w:pBdr>
        <w:spacing w:after="239"/>
        <w:ind w:left="57" w:hanging="10"/>
        <w:rPr>
          <w:rFonts w:asciiTheme="minorHAnsi" w:hAnsiTheme="minorHAnsi" w:cstheme="minorHAnsi"/>
        </w:rPr>
      </w:pPr>
      <w:r w:rsidRPr="008F24E9">
        <w:rPr>
          <w:rFonts w:asciiTheme="minorHAnsi" w:hAnsiTheme="minorHAnsi" w:cstheme="minorHAnsi"/>
        </w:rPr>
        <w:t>CANONICALLY RESIDENT IN THE DIOCESE OF:</w:t>
      </w:r>
    </w:p>
    <w:tbl>
      <w:tblPr>
        <w:tblStyle w:val="TableGrid"/>
        <w:tblW w:w="10771" w:type="dxa"/>
        <w:tblInd w:w="-58" w:type="dxa"/>
        <w:tblCellMar>
          <w:top w:w="45" w:type="dxa"/>
          <w:left w:w="115" w:type="dxa"/>
          <w:bottom w:w="14" w:type="dxa"/>
          <w:right w:w="19" w:type="dxa"/>
        </w:tblCellMar>
        <w:tblLook w:val="04A0" w:firstRow="1" w:lastRow="0" w:firstColumn="1" w:lastColumn="0" w:noHBand="0" w:noVBand="1"/>
      </w:tblPr>
      <w:tblGrid>
        <w:gridCol w:w="1258"/>
        <w:gridCol w:w="5932"/>
        <w:gridCol w:w="3581"/>
      </w:tblGrid>
      <w:tr w:rsidR="008F24E9" w:rsidRPr="008F24E9" w14:paraId="1BDB6A0F" w14:textId="77777777">
        <w:trPr>
          <w:trHeight w:val="595"/>
        </w:trPr>
        <w:tc>
          <w:tcPr>
            <w:tcW w:w="12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3949C" w14:textId="77777777" w:rsidR="00F13C04" w:rsidRPr="008F24E9" w:rsidRDefault="00DF5F9F" w:rsidP="008F24E9">
            <w:pPr>
              <w:ind w:left="49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3926652" wp14:editId="726C166D">
                  <wp:extent cx="359410" cy="4181475"/>
                  <wp:effectExtent l="0" t="0" r="2540" b="9525"/>
                  <wp:docPr id="2632" name="Picture 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Picture 26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173" cy="5516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8E615" w14:textId="77777777" w:rsidR="009D3E4F" w:rsidRPr="008F24E9" w:rsidRDefault="009D3E4F" w:rsidP="009D3E4F">
            <w:pPr>
              <w:ind w:left="499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94FA36C" w14:textId="77777777" w:rsidR="00F13C04" w:rsidRPr="008F24E9" w:rsidRDefault="00DF5F9F" w:rsidP="009D3E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Complete as applicable</w:t>
            </w:r>
            <w:r w:rsidR="009D3E4F" w:rsidRPr="008F24E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F3D405F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5C39E6A0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808A81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D4E5487" w14:textId="77777777" w:rsidR="00F13C04" w:rsidRPr="008F24E9" w:rsidRDefault="00DF5F9F">
            <w:pPr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I regularly assist at:</w:t>
            </w:r>
          </w:p>
        </w:tc>
        <w:tc>
          <w:tcPr>
            <w:tcW w:w="3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0D7477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0CB171B4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516975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2478579" w14:textId="77777777" w:rsidR="00F13C04" w:rsidRPr="008F24E9" w:rsidRDefault="00DF5F9F">
            <w:pPr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I occasionally assist at:</w:t>
            </w:r>
          </w:p>
        </w:tc>
        <w:tc>
          <w:tcPr>
            <w:tcW w:w="3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D82FDF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1E77FBFB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63CB41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792D52" w14:textId="77777777" w:rsidR="00F13C04" w:rsidRPr="008F24E9" w:rsidRDefault="00DF5F9F">
            <w:pPr>
              <w:ind w:right="9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SERVICES PERFORMED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C58D0" w14:textId="77777777" w:rsidR="00F13C04" w:rsidRPr="008F24E9" w:rsidRDefault="00DF5F9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NUMBER OF TIMES SERVICES PERFORMED</w:t>
            </w:r>
          </w:p>
        </w:tc>
      </w:tr>
      <w:tr w:rsidR="008F24E9" w:rsidRPr="008F24E9" w14:paraId="51B46484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C0A8C8B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EB1D3" w14:textId="77777777" w:rsidR="00F13C04" w:rsidRPr="008F24E9" w:rsidRDefault="00DF5F9F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Celebration of Holy Communion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8B2E9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290681DC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0810DEC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FD4C6" w14:textId="77777777" w:rsidR="00F13C04" w:rsidRPr="008F24E9" w:rsidRDefault="00DF5F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Administration of Baptism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2990F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52957D4C" w14:textId="77777777">
        <w:trPr>
          <w:trHeight w:val="3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B08B3E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ABDD1" w14:textId="77777777" w:rsidR="00F13C04" w:rsidRPr="008F24E9" w:rsidRDefault="00DF5F9F">
            <w:pPr>
              <w:ind w:left="14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Burial Office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0AACE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7CD682D9" w14:textId="77777777">
        <w:trPr>
          <w:trHeight w:val="30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BF4ABFE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711E2" w14:textId="77777777" w:rsidR="00F13C04" w:rsidRPr="008F24E9" w:rsidRDefault="00DF5F9F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Solemnization of Matrimony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5C013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59ADB80A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66B8E4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FD8A0" w14:textId="77777777" w:rsidR="00F13C04" w:rsidRPr="008F24E9" w:rsidRDefault="00DF5F9F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Officiated at Morning/Evening Prayer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624C8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38E3DC7A" w14:textId="7777777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7A37FD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2D562" w14:textId="77777777" w:rsidR="00F13C04" w:rsidRPr="008F24E9" w:rsidRDefault="00DF5F9F">
            <w:pPr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Communions to the Sick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0B670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59749A8C" w14:textId="77777777">
        <w:trPr>
          <w:trHeight w:val="30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8DFC7B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BAB17" w14:textId="77777777" w:rsidR="00F13C04" w:rsidRPr="008F24E9" w:rsidRDefault="00DF5F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Assisted at Services</w:t>
            </w:r>
          </w:p>
        </w:tc>
        <w:tc>
          <w:tcPr>
            <w:tcW w:w="3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F51DF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270293EB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59D216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5DD7F0B" w14:textId="77777777" w:rsidR="00F13C04" w:rsidRPr="008F24E9" w:rsidRDefault="00DF5F9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These services were performed at the following places:</w:t>
            </w:r>
          </w:p>
        </w:tc>
        <w:tc>
          <w:tcPr>
            <w:tcW w:w="3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5F95CD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486D6367" w14:textId="77777777">
        <w:trPr>
          <w:trHeight w:val="5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F16BEC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50C6167F" w14:textId="1AD8DC20" w:rsidR="00F13C04" w:rsidRPr="008F24E9" w:rsidRDefault="00DF5F9F">
            <w:pPr>
              <w:ind w:left="10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I have not officiated at any services during 20</w:t>
            </w:r>
            <w:r w:rsidR="00A953F6">
              <w:rPr>
                <w:rFonts w:asciiTheme="minorHAnsi" w:hAnsiTheme="minorHAnsi" w:cstheme="minorHAnsi"/>
                <w:sz w:val="24"/>
                <w:szCs w:val="24"/>
              </w:rPr>
              <w:t>21</w:t>
            </w: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 xml:space="preserve"> because:</w:t>
            </w:r>
          </w:p>
        </w:tc>
        <w:tc>
          <w:tcPr>
            <w:tcW w:w="3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59F734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4E9" w:rsidRPr="008F24E9" w14:paraId="64CCEC72" w14:textId="77777777">
        <w:trPr>
          <w:trHeight w:val="5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B3445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2610A58" w14:textId="77777777" w:rsidR="00F13C04" w:rsidRPr="008F24E9" w:rsidRDefault="00DF5F9F">
            <w:pPr>
              <w:ind w:left="5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Additional comments:</w:t>
            </w:r>
          </w:p>
        </w:tc>
        <w:tc>
          <w:tcPr>
            <w:tcW w:w="35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D68C2F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97B78B" w14:textId="77777777" w:rsidR="008F24E9" w:rsidRDefault="008F24E9">
      <w:pPr>
        <w:pStyle w:val="Heading1"/>
        <w:ind w:left="5"/>
        <w:rPr>
          <w:rFonts w:asciiTheme="minorHAnsi" w:hAnsiTheme="minorHAnsi" w:cstheme="minorHAnsi"/>
          <w:sz w:val="24"/>
          <w:szCs w:val="24"/>
        </w:rPr>
      </w:pPr>
    </w:p>
    <w:p w14:paraId="6B691913" w14:textId="77777777" w:rsidR="00F13C04" w:rsidRPr="008F24E9" w:rsidRDefault="00DF5F9F">
      <w:pPr>
        <w:pStyle w:val="Heading1"/>
        <w:ind w:left="5"/>
        <w:rPr>
          <w:rFonts w:asciiTheme="minorHAnsi" w:hAnsiTheme="minorHAnsi" w:cstheme="minorHAnsi"/>
          <w:sz w:val="24"/>
          <w:szCs w:val="24"/>
        </w:rPr>
      </w:pPr>
      <w:r w:rsidRPr="008F24E9">
        <w:rPr>
          <w:rFonts w:asciiTheme="minorHAnsi" w:hAnsiTheme="minorHAnsi" w:cstheme="minorHAnsi"/>
          <w:sz w:val="24"/>
          <w:szCs w:val="24"/>
        </w:rPr>
        <w:t>SIGNATURE OF CLERGY</w:t>
      </w:r>
    </w:p>
    <w:p w14:paraId="39F3D5FA" w14:textId="77777777" w:rsidR="00F13C04" w:rsidRPr="008F24E9" w:rsidRDefault="00DF5F9F">
      <w:pPr>
        <w:spacing w:after="285"/>
        <w:ind w:left="2410"/>
        <w:rPr>
          <w:rFonts w:asciiTheme="minorHAnsi" w:hAnsiTheme="minorHAnsi" w:cstheme="minorHAnsi"/>
          <w:sz w:val="24"/>
          <w:szCs w:val="24"/>
        </w:rPr>
      </w:pPr>
      <w:r w:rsidRPr="008F24E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37A54E1B" wp14:editId="5BB23B0C">
                <wp:extent cx="5303520" cy="18294"/>
                <wp:effectExtent l="0" t="0" r="0" b="0"/>
                <wp:docPr id="9520" name="Group 9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3520" cy="18294"/>
                          <a:chOff x="0" y="0"/>
                          <a:chExt cx="5303520" cy="18294"/>
                        </a:xfrm>
                      </wpg:grpSpPr>
                      <wps:wsp>
                        <wps:cNvPr id="9519" name="Shape 9519"/>
                        <wps:cNvSpPr/>
                        <wps:spPr>
                          <a:xfrm>
                            <a:off x="0" y="0"/>
                            <a:ext cx="5303520" cy="18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3520" h="18294">
                                <a:moveTo>
                                  <a:pt x="0" y="9147"/>
                                </a:moveTo>
                                <a:lnTo>
                                  <a:pt x="5303520" y="9147"/>
                                </a:lnTo>
                              </a:path>
                            </a:pathLst>
                          </a:custGeom>
                          <a:ln w="1829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7B71C5A" id="Group 9520" o:spid="_x0000_s1026" style="width:417.6pt;height:1.45pt;mso-position-horizontal-relative:char;mso-position-vertical-relative:line" coordsize="5303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">
                <v:shape id="Shape 9519" o:spid="_x0000_s1027" style="position:absolute;width:53035;height:182;visibility:visible;mso-wrap-style:square;v-text-anchor:top" coordsize="5303520,18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" path="m,9147r5303520,e" filled="f" strokeweight=".50817mm">
                  <v:stroke miterlimit="1" joinstyle="miter"/>
                  <v:path arrowok="t" textboxrect="0,0,5303520,18294"/>
                </v:shape>
                <w10:anchorlock/>
              </v:group>
            </w:pict>
          </mc:Fallback>
        </mc:AlternateContent>
      </w:r>
    </w:p>
    <w:p w14:paraId="5A64BD32" w14:textId="77777777" w:rsidR="00F13C04" w:rsidRPr="008F24E9" w:rsidRDefault="00DF5F9F">
      <w:pPr>
        <w:spacing w:after="0"/>
        <w:ind w:left="53"/>
        <w:rPr>
          <w:rFonts w:asciiTheme="minorHAnsi" w:hAnsiTheme="minorHAnsi" w:cstheme="minorHAnsi"/>
          <w:sz w:val="24"/>
          <w:szCs w:val="24"/>
        </w:rPr>
      </w:pPr>
      <w:r w:rsidRPr="008F24E9">
        <w:rPr>
          <w:rFonts w:asciiTheme="minorHAnsi" w:hAnsiTheme="minorHAnsi" w:cstheme="minorHAnsi"/>
          <w:sz w:val="24"/>
          <w:szCs w:val="24"/>
        </w:rPr>
        <w:lastRenderedPageBreak/>
        <w:t xml:space="preserve">THE FOLLOWING SECTION IS FOR NON-CANONICALLY RESIDENT CLERGY ONLY </w:t>
      </w:r>
    </w:p>
    <w:tbl>
      <w:tblPr>
        <w:tblStyle w:val="TableGrid"/>
        <w:tblW w:w="10956" w:type="dxa"/>
        <w:tblInd w:w="-138" w:type="dxa"/>
        <w:tblCellMar>
          <w:top w:w="333" w:type="dxa"/>
          <w:left w:w="77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1511"/>
        <w:gridCol w:w="9445"/>
      </w:tblGrid>
      <w:tr w:rsidR="00F13C04" w:rsidRPr="008F24E9" w14:paraId="366ECA0E" w14:textId="77777777" w:rsidTr="00BC680E">
        <w:trPr>
          <w:trHeight w:val="1185"/>
        </w:trPr>
        <w:tc>
          <w:tcPr>
            <w:tcW w:w="1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</w:tcPr>
          <w:p w14:paraId="65BB1E26" w14:textId="77777777" w:rsidR="009D3E4F" w:rsidRPr="008F24E9" w:rsidRDefault="009D3E4F" w:rsidP="009D3E4F">
            <w:pPr>
              <w:spacing w:after="19"/>
              <w:ind w:left="594" w:right="11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68082BA" w14:textId="77777777" w:rsidR="009D3E4F" w:rsidRPr="008F24E9" w:rsidRDefault="009D3E4F" w:rsidP="009D3E4F">
            <w:pPr>
              <w:spacing w:after="19"/>
              <w:ind w:left="594" w:right="11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23FB21" w14:textId="77777777" w:rsidR="00F13C04" w:rsidRPr="008F24E9" w:rsidRDefault="009D3E4F" w:rsidP="009D3E4F">
            <w:pPr>
              <w:spacing w:after="19"/>
              <w:ind w:left="594" w:right="113"/>
              <w:jc w:val="center"/>
              <w:rPr>
                <w:rFonts w:asciiTheme="minorHAnsi" w:hAnsiTheme="minorHAnsi" w:cstheme="minorHAnsi"/>
                <w:b/>
                <w:sz w:val="56"/>
                <w:szCs w:val="56"/>
              </w:rPr>
            </w:pPr>
            <w:r w:rsidRPr="008F24E9">
              <w:rPr>
                <w:rFonts w:asciiTheme="minorHAnsi" w:hAnsiTheme="minorHAnsi" w:cstheme="minorHAnsi"/>
                <w:b/>
                <w:sz w:val="56"/>
                <w:szCs w:val="56"/>
              </w:rPr>
              <w:t>APPLICATION FOR LICENSE</w:t>
            </w:r>
          </w:p>
        </w:tc>
        <w:tc>
          <w:tcPr>
            <w:tcW w:w="9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5E77F" w14:textId="77777777" w:rsidR="00F13C04" w:rsidRPr="008F24E9" w:rsidRDefault="00DF5F9F" w:rsidP="00F143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The Report of Ministry to the Bishop, which is the first pa</w:t>
            </w:r>
            <w:r w:rsidR="008F24E9" w:rsidRPr="008F24E9">
              <w:rPr>
                <w:rFonts w:asciiTheme="minorHAnsi" w:hAnsiTheme="minorHAnsi" w:cstheme="minorHAnsi"/>
                <w:sz w:val="24"/>
                <w:szCs w:val="24"/>
              </w:rPr>
              <w:t>ge of this form, must also be co</w:t>
            </w: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mpleted and submitted.</w:t>
            </w:r>
          </w:p>
        </w:tc>
      </w:tr>
      <w:tr w:rsidR="00F13C04" w:rsidRPr="008F24E9" w14:paraId="2F016D69" w14:textId="77777777" w:rsidTr="00BC680E">
        <w:trPr>
          <w:trHeight w:val="119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34A4989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F3ED6D" w14:textId="77777777" w:rsidR="00F13C04" w:rsidRPr="008F24E9" w:rsidRDefault="00DF5F9F">
            <w:pPr>
              <w:tabs>
                <w:tab w:val="center" w:pos="5551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 xml:space="preserve">This License Application is for: </w:t>
            </w:r>
            <w:r w:rsidR="00BC680E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Non-Canonically Resident</w:t>
            </w:r>
          </w:p>
          <w:p w14:paraId="1FE85494" w14:textId="77777777" w:rsidR="00F13C04" w:rsidRPr="008F24E9" w:rsidRDefault="00DF5F9F">
            <w:pPr>
              <w:tabs>
                <w:tab w:val="center" w:pos="4030"/>
                <w:tab w:val="center" w:pos="54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BC680E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 xml:space="preserve">Priest </w:t>
            </w:r>
            <w:r w:rsidR="00BC680E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ab/>
              <w:t>Deacon</w:t>
            </w:r>
          </w:p>
        </w:tc>
      </w:tr>
      <w:tr w:rsidR="00F13C04" w:rsidRPr="008F24E9" w14:paraId="19E4CBEA" w14:textId="77777777" w:rsidTr="00BC680E">
        <w:trPr>
          <w:trHeight w:val="8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4CF1F19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8E6A2" w14:textId="174C3D2A" w:rsidR="00F13C04" w:rsidRPr="008F24E9" w:rsidRDefault="00DF5F9F">
            <w:pPr>
              <w:ind w:right="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License Dates: January 1, 20</w:t>
            </w:r>
            <w:r w:rsidR="00BC680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143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, to December 31, 20</w:t>
            </w:r>
            <w:r w:rsidR="00BC680E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F1430B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F13C04" w:rsidRPr="008F24E9" w14:paraId="3C8A8607" w14:textId="77777777" w:rsidTr="00BC680E">
        <w:trPr>
          <w:trHeight w:val="60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6F9B9B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B19413" w14:textId="77777777" w:rsidR="00F13C04" w:rsidRPr="008F24E9" w:rsidRDefault="00DF5F9F">
            <w:pPr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Current Church Affiliation (if applicable):</w:t>
            </w:r>
          </w:p>
        </w:tc>
      </w:tr>
      <w:tr w:rsidR="00F13C04" w:rsidRPr="008F24E9" w14:paraId="296E594E" w14:textId="77777777" w:rsidTr="00BC680E">
        <w:trPr>
          <w:trHeight w:val="12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448E51" w14:textId="77777777" w:rsidR="00F13C04" w:rsidRPr="008F24E9" w:rsidRDefault="00F13C0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46FC0" w14:textId="77777777" w:rsidR="00F13C04" w:rsidRDefault="00DF5F9F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  <w:r w:rsidRPr="008F24E9">
              <w:rPr>
                <w:rFonts w:asciiTheme="minorHAnsi" w:hAnsiTheme="minorHAnsi" w:cstheme="minorHAnsi"/>
                <w:sz w:val="24"/>
                <w:szCs w:val="24"/>
              </w:rPr>
              <w:t>Signature of Rector/Vicar Indicating Support (if church affiliated):</w:t>
            </w:r>
          </w:p>
          <w:p w14:paraId="190FE6AE" w14:textId="77777777" w:rsidR="00BC680E" w:rsidRDefault="00BC680E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115118" w14:textId="77777777" w:rsidR="00BC680E" w:rsidRDefault="00BC680E">
            <w:pP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60BBD1" w14:textId="77777777" w:rsidR="00BC680E" w:rsidRPr="008F24E9" w:rsidRDefault="00BC680E">
            <w:pPr>
              <w:pBdr>
                <w:bottom w:val="single" w:sz="12" w:space="1" w:color="auto"/>
              </w:pBdr>
              <w:ind w:left="3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12204F" w14:textId="77777777" w:rsidR="00BC680E" w:rsidRPr="008F24E9" w:rsidRDefault="00BC680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680E" w14:paraId="52CBD7AE" w14:textId="77777777" w:rsidTr="00BC680E">
        <w:trPr>
          <w:trHeight w:val="41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64E0AD" w14:textId="77777777" w:rsidR="00BC680E" w:rsidRDefault="00BC680E" w:rsidP="00BC680E"/>
        </w:tc>
        <w:tc>
          <w:tcPr>
            <w:tcW w:w="9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C106E" w14:textId="77777777" w:rsidR="00BC680E" w:rsidRDefault="00BC680E" w:rsidP="00BC680E">
            <w:pPr>
              <w:rPr>
                <w:sz w:val="26"/>
              </w:rPr>
            </w:pPr>
            <w:r>
              <w:rPr>
                <w:sz w:val="26"/>
              </w:rPr>
              <w:t>Bishop/Ecclesiastical Authority Response:</w:t>
            </w:r>
          </w:p>
          <w:p w14:paraId="2FDF4605" w14:textId="77777777" w:rsidR="00BC680E" w:rsidRDefault="00BC680E" w:rsidP="00BC680E">
            <w:pPr>
              <w:ind w:left="67"/>
              <w:rPr>
                <w:sz w:val="26"/>
              </w:rPr>
            </w:pPr>
          </w:p>
          <w:p w14:paraId="238E039D" w14:textId="77777777" w:rsidR="00BC680E" w:rsidRDefault="00BC680E" w:rsidP="00BC680E">
            <w:pPr>
              <w:ind w:left="67"/>
              <w:rPr>
                <w:sz w:val="26"/>
              </w:rPr>
            </w:pPr>
          </w:p>
          <w:p w14:paraId="1A2D50B0" w14:textId="77777777" w:rsidR="00BC680E" w:rsidRDefault="00BC680E" w:rsidP="00BC680E">
            <w:pPr>
              <w:ind w:left="67"/>
              <w:rPr>
                <w:sz w:val="26"/>
              </w:rPr>
            </w:pPr>
          </w:p>
          <w:p w14:paraId="577D41AF" w14:textId="77777777" w:rsidR="00BC680E" w:rsidRDefault="00BC680E" w:rsidP="00BC680E">
            <w:pPr>
              <w:pStyle w:val="Heading1"/>
              <w:ind w:left="5"/>
              <w:outlineLvl w:val="0"/>
            </w:pPr>
            <w:r>
              <w:t>BISHOP'S SIGNATURE</w:t>
            </w:r>
          </w:p>
          <w:p w14:paraId="7B4DB6EE" w14:textId="77777777" w:rsidR="00BC680E" w:rsidRDefault="00BC680E" w:rsidP="00BC680E">
            <w:pPr>
              <w:pStyle w:val="Heading1"/>
              <w:ind w:left="5"/>
              <w:outlineLvl w:val="0"/>
            </w:pPr>
          </w:p>
          <w:p w14:paraId="6F6FB8ED" w14:textId="77777777" w:rsidR="00BC680E" w:rsidRDefault="00BC680E" w:rsidP="00BC680E">
            <w:pPr>
              <w:pStyle w:val="Heading1"/>
              <w:ind w:left="5"/>
              <w:outlineLvl w:val="0"/>
            </w:pPr>
          </w:p>
          <w:p w14:paraId="2C164EAA" w14:textId="77777777" w:rsidR="00BC680E" w:rsidRDefault="00BC680E" w:rsidP="00BC680E">
            <w:pPr>
              <w:pStyle w:val="Heading1"/>
              <w:ind w:left="5"/>
              <w:outlineLvl w:val="0"/>
            </w:pPr>
          </w:p>
          <w:p w14:paraId="6ED49F41" w14:textId="77777777" w:rsidR="00BC680E" w:rsidRDefault="00BC680E" w:rsidP="00BC680E">
            <w:pPr>
              <w:pStyle w:val="Heading1"/>
              <w:ind w:left="5"/>
              <w:outlineLvl w:val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902202" wp14:editId="3775A116">
                      <wp:extent cx="5431536" cy="18293"/>
                      <wp:effectExtent l="0" t="0" r="0" b="0"/>
                      <wp:docPr id="9534" name="Group 9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31536" cy="18293"/>
                                <a:chOff x="0" y="0"/>
                                <a:chExt cx="5431536" cy="18293"/>
                              </a:xfrm>
                            </wpg:grpSpPr>
                            <wps:wsp>
                              <wps:cNvPr id="9533" name="Shape 9533"/>
                              <wps:cNvSpPr/>
                              <wps:spPr>
                                <a:xfrm>
                                  <a:off x="0" y="0"/>
                                  <a:ext cx="5431536" cy="18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1536" h="18293">
                                      <a:moveTo>
                                        <a:pt x="0" y="9147"/>
                                      </a:moveTo>
                                      <a:lnTo>
                                        <a:pt x="5431536" y="9147"/>
                                      </a:lnTo>
                                    </a:path>
                                  </a:pathLst>
                                </a:custGeom>
                                <a:ln w="18293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5E6953AF" id="Group 9534" o:spid="_x0000_s1026" style="width:427.7pt;height:1.45pt;mso-position-horizontal-relative:char;mso-position-vertical-relative:line" coordsize="5431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">
                      <v:shape id="Shape 9533" o:spid="_x0000_s1027" style="position:absolute;width:54315;height:182;visibility:visible;mso-wrap-style:square;v-text-anchor:top" coordsize="5431536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" path="m,9147r5431536,e" filled="f" strokeweight=".50814mm">
                        <v:stroke miterlimit="1" joinstyle="miter"/>
                        <v:path arrowok="t" textboxrect="0,0,5431536,18293"/>
                      </v:shape>
                      <w10:anchorlock/>
                    </v:group>
                  </w:pict>
                </mc:Fallback>
              </mc:AlternateContent>
            </w:r>
          </w:p>
          <w:p w14:paraId="6DEE7619" w14:textId="77777777" w:rsidR="00BC680E" w:rsidRDefault="00BC680E" w:rsidP="00BC680E">
            <w:pPr>
              <w:spacing w:after="309"/>
            </w:pPr>
            <w:r>
              <w:rPr>
                <w:sz w:val="18"/>
              </w:rPr>
              <w:t>(Ecclesiastical Authority)</w:t>
            </w:r>
          </w:p>
          <w:p w14:paraId="70359617" w14:textId="77777777" w:rsidR="00BC680E" w:rsidRDefault="00BC680E" w:rsidP="00BC680E">
            <w:pPr>
              <w:ind w:left="67"/>
            </w:pPr>
          </w:p>
        </w:tc>
      </w:tr>
    </w:tbl>
    <w:p w14:paraId="711E1AA1" w14:textId="12041765" w:rsidR="00F13C04" w:rsidRDefault="00F13C04">
      <w:pPr>
        <w:spacing w:after="246" w:line="266" w:lineRule="auto"/>
        <w:ind w:left="-5" w:right="38" w:hanging="10"/>
        <w:jc w:val="both"/>
      </w:pPr>
    </w:p>
    <w:p w14:paraId="42022747" w14:textId="67A9A15D" w:rsidR="008371E8" w:rsidRDefault="008371E8">
      <w:pPr>
        <w:spacing w:after="246" w:line="266" w:lineRule="auto"/>
        <w:ind w:left="-5" w:right="38" w:hanging="10"/>
        <w:jc w:val="both"/>
      </w:pPr>
    </w:p>
    <w:p w14:paraId="71A04D11" w14:textId="26DD7076" w:rsidR="008371E8" w:rsidRPr="008371E8" w:rsidRDefault="008371E8" w:rsidP="008371E8">
      <w:pPr>
        <w:spacing w:after="246" w:line="266" w:lineRule="auto"/>
        <w:ind w:left="-5" w:right="38" w:hanging="10"/>
        <w:jc w:val="center"/>
        <w:rPr>
          <w:b/>
          <w:bCs/>
          <w:sz w:val="28"/>
          <w:szCs w:val="28"/>
        </w:rPr>
      </w:pPr>
      <w:r w:rsidRPr="008371E8">
        <w:rPr>
          <w:b/>
          <w:bCs/>
          <w:sz w:val="28"/>
          <w:szCs w:val="28"/>
        </w:rPr>
        <w:t xml:space="preserve">Please return form to Office of Transitions at </w:t>
      </w:r>
      <w:hyperlink r:id="rId8" w:history="1">
        <w:r w:rsidRPr="008371E8">
          <w:rPr>
            <w:rStyle w:val="Hyperlink"/>
            <w:b/>
            <w:bCs/>
            <w:sz w:val="28"/>
            <w:szCs w:val="28"/>
          </w:rPr>
          <w:t>transitions@diopa.org</w:t>
        </w:r>
      </w:hyperlink>
    </w:p>
    <w:sectPr w:rsidR="008371E8" w:rsidRPr="008371E8">
      <w:pgSz w:w="12240" w:h="15840"/>
      <w:pgMar w:top="722" w:right="744" w:bottom="889" w:left="6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E5600"/>
    <w:multiLevelType w:val="hybridMultilevel"/>
    <w:tmpl w:val="1ADE1678"/>
    <w:lvl w:ilvl="0" w:tplc="0409000F">
      <w:start w:val="1"/>
      <w:numFmt w:val="decimal"/>
      <w:lvlText w:val="%1."/>
      <w:lvlJc w:val="left"/>
      <w:pPr>
        <w:ind w:left="1314" w:hanging="360"/>
      </w:p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C04"/>
    <w:rsid w:val="00344F79"/>
    <w:rsid w:val="007E4646"/>
    <w:rsid w:val="008371E8"/>
    <w:rsid w:val="008F24E9"/>
    <w:rsid w:val="009D3E4F"/>
    <w:rsid w:val="00A953F6"/>
    <w:rsid w:val="00BC680E"/>
    <w:rsid w:val="00DF5F9F"/>
    <w:rsid w:val="00F13C04"/>
    <w:rsid w:val="00F1430B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01045"/>
  <w15:docId w15:val="{10ACE9E7-585E-473B-BECC-37BF3027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8" w:hanging="10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D3E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7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itions@diop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Quincina Jackson</dc:creator>
  <cp:keywords/>
  <cp:lastModifiedBy>Jennifer B. Tucker</cp:lastModifiedBy>
  <cp:revision>2</cp:revision>
  <cp:lastPrinted>2021-12-07T18:29:00Z</cp:lastPrinted>
  <dcterms:created xsi:type="dcterms:W3CDTF">2021-12-14T14:41:00Z</dcterms:created>
  <dcterms:modified xsi:type="dcterms:W3CDTF">2021-12-14T14:41:00Z</dcterms:modified>
</cp:coreProperties>
</file>